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94" w:rsidRDefault="002E1494" w:rsidP="002E1494">
      <w:pPr>
        <w:pStyle w:val="Default"/>
      </w:pPr>
    </w:p>
    <w:p w:rsidR="002E1494" w:rsidRDefault="002E1494" w:rsidP="002E1494">
      <w:pPr>
        <w:pStyle w:val="Default"/>
        <w:rPr>
          <w:sz w:val="23"/>
          <w:szCs w:val="23"/>
        </w:rPr>
      </w:pPr>
      <w:r>
        <w:t xml:space="preserve"> </w:t>
      </w:r>
      <w:r w:rsidRPr="0015148D">
        <w:rPr>
          <w:sz w:val="23"/>
          <w:szCs w:val="23"/>
          <w:highlight w:val="yellow"/>
        </w:rPr>
        <w:t>[Date]</w:t>
      </w:r>
      <w:r>
        <w:rPr>
          <w:sz w:val="23"/>
          <w:szCs w:val="23"/>
        </w:rPr>
        <w:t xml:space="preserve"> </w:t>
      </w:r>
    </w:p>
    <w:p w:rsidR="00E7240C" w:rsidRDefault="00E7240C" w:rsidP="002E1494">
      <w:pPr>
        <w:pStyle w:val="Default"/>
        <w:rPr>
          <w:sz w:val="23"/>
          <w:szCs w:val="23"/>
        </w:rPr>
      </w:pPr>
    </w:p>
    <w:p w:rsidR="002E1494" w:rsidRDefault="002E1494" w:rsidP="002E1494">
      <w:pPr>
        <w:pStyle w:val="Default"/>
        <w:rPr>
          <w:sz w:val="23"/>
          <w:szCs w:val="23"/>
        </w:rPr>
      </w:pPr>
      <w:r>
        <w:rPr>
          <w:sz w:val="23"/>
          <w:szCs w:val="23"/>
        </w:rPr>
        <w:t xml:space="preserve">David Murk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Andy Black </w:t>
      </w:r>
    </w:p>
    <w:p w:rsidR="002E1494" w:rsidRDefault="002E1494" w:rsidP="002E1494">
      <w:pPr>
        <w:pStyle w:val="Default"/>
        <w:rPr>
          <w:sz w:val="23"/>
          <w:szCs w:val="23"/>
        </w:rPr>
      </w:pPr>
      <w:r>
        <w:rPr>
          <w:sz w:val="23"/>
          <w:szCs w:val="23"/>
        </w:rPr>
        <w:t xml:space="preserve">Pipeline Manager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President and CEO </w:t>
      </w:r>
    </w:p>
    <w:p w:rsidR="002E1494" w:rsidRDefault="002E1494" w:rsidP="002E1494">
      <w:pPr>
        <w:pStyle w:val="Default"/>
        <w:rPr>
          <w:sz w:val="23"/>
          <w:szCs w:val="23"/>
        </w:rPr>
      </w:pPr>
      <w:r>
        <w:rPr>
          <w:sz w:val="23"/>
          <w:szCs w:val="23"/>
        </w:rPr>
        <w:t xml:space="preserve">American Petroleum </w:t>
      </w:r>
      <w:r w:rsidR="0057643B">
        <w:rPr>
          <w:sz w:val="23"/>
          <w:szCs w:val="23"/>
        </w:rPr>
        <w:t>Institute</w:t>
      </w:r>
      <w:r>
        <w:rPr>
          <w:sz w:val="23"/>
          <w:szCs w:val="23"/>
        </w:rPr>
        <w:tab/>
      </w:r>
      <w:r>
        <w:rPr>
          <w:sz w:val="23"/>
          <w:szCs w:val="23"/>
        </w:rPr>
        <w:tab/>
      </w:r>
      <w:r>
        <w:rPr>
          <w:sz w:val="23"/>
          <w:szCs w:val="23"/>
        </w:rPr>
        <w:tab/>
      </w:r>
      <w:r>
        <w:rPr>
          <w:sz w:val="23"/>
          <w:szCs w:val="23"/>
        </w:rPr>
        <w:tab/>
      </w:r>
      <w:r>
        <w:rPr>
          <w:sz w:val="23"/>
          <w:szCs w:val="23"/>
        </w:rPr>
        <w:tab/>
        <w:t xml:space="preserve">Association of Oil Pipe Lines </w:t>
      </w:r>
    </w:p>
    <w:p w:rsidR="002E1494" w:rsidRDefault="002E1494" w:rsidP="002E1494">
      <w:pPr>
        <w:pStyle w:val="Default"/>
        <w:rPr>
          <w:sz w:val="23"/>
          <w:szCs w:val="23"/>
        </w:rPr>
      </w:pPr>
    </w:p>
    <w:p w:rsidR="002E1494" w:rsidRDefault="003E4F72" w:rsidP="002E1494">
      <w:pPr>
        <w:pStyle w:val="Default"/>
        <w:rPr>
          <w:sz w:val="23"/>
          <w:szCs w:val="23"/>
        </w:rPr>
      </w:pPr>
      <w:r>
        <w:rPr>
          <w:sz w:val="23"/>
          <w:szCs w:val="23"/>
        </w:rPr>
        <w:t>Dear Mr. Murk and Mr. Black,</w:t>
      </w:r>
      <w:r w:rsidR="002E1494">
        <w:rPr>
          <w:sz w:val="23"/>
          <w:szCs w:val="23"/>
        </w:rPr>
        <w:t xml:space="preserve"> </w:t>
      </w:r>
    </w:p>
    <w:p w:rsidR="002E1494" w:rsidRDefault="002E1494" w:rsidP="002E1494">
      <w:pPr>
        <w:pStyle w:val="Default"/>
        <w:rPr>
          <w:sz w:val="23"/>
          <w:szCs w:val="23"/>
        </w:rPr>
      </w:pPr>
    </w:p>
    <w:p w:rsidR="002E1494" w:rsidRPr="00E7240C" w:rsidRDefault="00E7240C" w:rsidP="00E7240C">
      <w:pPr>
        <w:rPr>
          <w:rFonts w:ascii="Times New Roman" w:hAnsi="Times New Roman"/>
          <w:i/>
          <w:iCs/>
          <w:sz w:val="24"/>
          <w:szCs w:val="24"/>
        </w:rPr>
      </w:pPr>
      <w:r w:rsidRPr="0015148D">
        <w:rPr>
          <w:sz w:val="23"/>
          <w:szCs w:val="23"/>
          <w:highlight w:val="yellow"/>
        </w:rPr>
        <w:t>[PIPELINE COMPANY]</w:t>
      </w:r>
      <w:r>
        <w:rPr>
          <w:sz w:val="23"/>
          <w:szCs w:val="23"/>
        </w:rPr>
        <w:t xml:space="preserve"> understands and agrees that pursuing the industry-wide goal of protecting human life and the environment during the response to a pipeline incident is necessary, as it is a key component to the </w:t>
      </w:r>
      <w:r>
        <w:rPr>
          <w:rFonts w:ascii="Times New Roman" w:hAnsi="Times New Roman"/>
          <w:i/>
          <w:iCs/>
          <w:sz w:val="24"/>
          <w:szCs w:val="24"/>
        </w:rPr>
        <w:t xml:space="preserve">API/AOPL Pipeline Safety Excellence Strategic Plan for 2017-2019. </w:t>
      </w:r>
      <w:r w:rsidR="002E1494">
        <w:rPr>
          <w:sz w:val="23"/>
          <w:szCs w:val="23"/>
        </w:rPr>
        <w:t xml:space="preserve">A robust incident response involves a comprehensive, systemic effort on a company's part to plan and prepare for the appropriate emergencies that may result from pipeline operations. </w:t>
      </w:r>
    </w:p>
    <w:p w:rsidR="002E1494" w:rsidRDefault="002E1494" w:rsidP="002E1494">
      <w:pPr>
        <w:pStyle w:val="Default"/>
        <w:rPr>
          <w:sz w:val="23"/>
          <w:szCs w:val="23"/>
        </w:rPr>
      </w:pPr>
    </w:p>
    <w:p w:rsidR="002E1494" w:rsidRDefault="002E1494" w:rsidP="002E1494">
      <w:pPr>
        <w:pStyle w:val="Default"/>
        <w:rPr>
          <w:sz w:val="23"/>
          <w:szCs w:val="23"/>
        </w:rPr>
      </w:pPr>
      <w:r>
        <w:rPr>
          <w:sz w:val="23"/>
          <w:szCs w:val="23"/>
        </w:rPr>
        <w:t xml:space="preserve">The American Petroleum Institute published API RP 1174: </w:t>
      </w:r>
      <w:r>
        <w:rPr>
          <w:i/>
          <w:iCs/>
          <w:sz w:val="23"/>
          <w:szCs w:val="23"/>
        </w:rPr>
        <w:t xml:space="preserve">Onshore Hazardous Liquid Pipeline Emergency Preparedness and Response </w:t>
      </w:r>
      <w:r>
        <w:rPr>
          <w:sz w:val="23"/>
          <w:szCs w:val="23"/>
        </w:rPr>
        <w:t xml:space="preserve">in December of 2015 to provide pipeline operators with a framework to create adaptive emergency planning and response processes, which includes the identification and mitigation of risks. This recommended practice (RP) establishes the base requirements of pipeline emergency response program management systems while giving operators the flexibility to implement the various elements in ways that are appropriate to their specific circumstances. </w:t>
      </w:r>
    </w:p>
    <w:p w:rsidR="002E1494" w:rsidRDefault="002E1494" w:rsidP="002E1494">
      <w:pPr>
        <w:pStyle w:val="Default"/>
        <w:rPr>
          <w:sz w:val="23"/>
          <w:szCs w:val="23"/>
        </w:rPr>
      </w:pPr>
    </w:p>
    <w:p w:rsidR="002E1494" w:rsidRDefault="002E1494" w:rsidP="002E1494">
      <w:pPr>
        <w:pStyle w:val="Default"/>
        <w:rPr>
          <w:sz w:val="23"/>
          <w:szCs w:val="23"/>
        </w:rPr>
      </w:pPr>
      <w:r>
        <w:rPr>
          <w:sz w:val="23"/>
          <w:szCs w:val="23"/>
        </w:rPr>
        <w:t xml:space="preserve">This letter indicates </w:t>
      </w:r>
      <w:r w:rsidRPr="0015148D">
        <w:rPr>
          <w:sz w:val="23"/>
          <w:szCs w:val="23"/>
          <w:highlight w:val="yellow"/>
        </w:rPr>
        <w:t>[PIPELINE COMPANY]</w:t>
      </w:r>
      <w:r>
        <w:rPr>
          <w:sz w:val="23"/>
          <w:szCs w:val="23"/>
        </w:rPr>
        <w:t xml:space="preserve"> intends to pursue implementation of this RP as relevant for our pipeline operations. We also commit to communicate our baseline and continued progress implementing the RP and improving the effectiveness of our emergency response efforts to API and AOPL, so that aggregate, non-company specific information can be shared with other stakeholder groups. </w:t>
      </w:r>
    </w:p>
    <w:p w:rsidR="00E7240C" w:rsidRDefault="00E7240C" w:rsidP="002E1494">
      <w:pPr>
        <w:pStyle w:val="Default"/>
        <w:rPr>
          <w:sz w:val="23"/>
          <w:szCs w:val="23"/>
        </w:rPr>
      </w:pPr>
    </w:p>
    <w:p w:rsidR="002E1494" w:rsidRDefault="002E1494" w:rsidP="002E1494">
      <w:pPr>
        <w:pStyle w:val="Default"/>
        <w:rPr>
          <w:sz w:val="23"/>
          <w:szCs w:val="23"/>
        </w:rPr>
      </w:pPr>
      <w:r>
        <w:rPr>
          <w:sz w:val="23"/>
          <w:szCs w:val="23"/>
        </w:rPr>
        <w:t xml:space="preserve">OR </w:t>
      </w:r>
    </w:p>
    <w:p w:rsidR="00E7240C" w:rsidRDefault="00E7240C" w:rsidP="002E1494">
      <w:pPr>
        <w:pStyle w:val="Default"/>
        <w:rPr>
          <w:sz w:val="23"/>
          <w:szCs w:val="23"/>
        </w:rPr>
      </w:pPr>
    </w:p>
    <w:p w:rsidR="002E1494" w:rsidRDefault="002E1494" w:rsidP="002E1494">
      <w:pPr>
        <w:pStyle w:val="Default"/>
        <w:rPr>
          <w:sz w:val="23"/>
          <w:szCs w:val="23"/>
        </w:rPr>
      </w:pPr>
      <w:r w:rsidRPr="0015148D">
        <w:rPr>
          <w:sz w:val="23"/>
          <w:szCs w:val="23"/>
          <w:highlight w:val="yellow"/>
        </w:rPr>
        <w:t>[PIPELINE COMPANY]</w:t>
      </w:r>
      <w:r>
        <w:rPr>
          <w:sz w:val="23"/>
          <w:szCs w:val="23"/>
        </w:rPr>
        <w:t xml:space="preserve"> has already begun its implementation efforts, including the following activities: </w:t>
      </w:r>
      <w:r w:rsidRPr="0015148D">
        <w:rPr>
          <w:sz w:val="23"/>
          <w:szCs w:val="23"/>
          <w:highlight w:val="yellow"/>
        </w:rPr>
        <w:t>[BRIEFLY DESCRIBE ACTIVITIES AND STATUS].</w:t>
      </w:r>
      <w:r>
        <w:rPr>
          <w:sz w:val="23"/>
          <w:szCs w:val="23"/>
        </w:rPr>
        <w:t xml:space="preserve"> We also commit to communicate our progress implementing the RP and improving the effectiveness of our emergency response efforts to API and AOPL, so that aggregate, non-company specific information can be shared with other stakeholder groups. </w:t>
      </w:r>
    </w:p>
    <w:p w:rsidR="002E1494" w:rsidRDefault="002E1494" w:rsidP="002E1494">
      <w:pPr>
        <w:pStyle w:val="Default"/>
        <w:rPr>
          <w:sz w:val="23"/>
          <w:szCs w:val="23"/>
        </w:rPr>
      </w:pPr>
    </w:p>
    <w:p w:rsidR="00B63857" w:rsidRDefault="002E1494" w:rsidP="002E1494">
      <w:pPr>
        <w:rPr>
          <w:rFonts w:ascii="Times New Roman" w:hAnsi="Times New Roman"/>
          <w:color w:val="000000"/>
          <w:sz w:val="23"/>
          <w:szCs w:val="23"/>
        </w:rPr>
      </w:pPr>
      <w:r w:rsidRPr="002E1494">
        <w:rPr>
          <w:rFonts w:ascii="Times New Roman" w:hAnsi="Times New Roman"/>
          <w:color w:val="000000"/>
          <w:sz w:val="23"/>
          <w:szCs w:val="23"/>
        </w:rPr>
        <w:t>Sincerely,</w:t>
      </w:r>
    </w:p>
    <w:p w:rsidR="0015148D" w:rsidRDefault="0015148D" w:rsidP="002E1494">
      <w:pPr>
        <w:rPr>
          <w:rFonts w:ascii="Times New Roman" w:hAnsi="Times New Roman"/>
          <w:color w:val="000000"/>
          <w:sz w:val="23"/>
          <w:szCs w:val="23"/>
        </w:rPr>
      </w:pPr>
    </w:p>
    <w:p w:rsidR="0015148D" w:rsidRDefault="0015148D" w:rsidP="002E1494">
      <w:pPr>
        <w:rPr>
          <w:rFonts w:ascii="Times New Roman" w:hAnsi="Times New Roman"/>
          <w:color w:val="000000"/>
          <w:sz w:val="23"/>
          <w:szCs w:val="23"/>
        </w:rPr>
      </w:pPr>
    </w:p>
    <w:p w:rsidR="0015148D" w:rsidRDefault="0015148D" w:rsidP="002E1494">
      <w:pPr>
        <w:rPr>
          <w:rFonts w:ascii="Times New Roman" w:hAnsi="Times New Roman"/>
          <w:color w:val="000000"/>
          <w:sz w:val="23"/>
          <w:szCs w:val="23"/>
        </w:rPr>
      </w:pPr>
    </w:p>
    <w:p w:rsidR="0015148D" w:rsidRDefault="0015148D" w:rsidP="002E1494">
      <w:pPr>
        <w:rPr>
          <w:rFonts w:ascii="Times New Roman" w:hAnsi="Times New Roman"/>
          <w:color w:val="000000"/>
          <w:sz w:val="23"/>
          <w:szCs w:val="23"/>
        </w:rPr>
      </w:pPr>
    </w:p>
    <w:p w:rsidR="0015148D" w:rsidRDefault="0015148D" w:rsidP="002E1494">
      <w:pPr>
        <w:rPr>
          <w:rFonts w:ascii="Times New Roman" w:hAnsi="Times New Roman"/>
          <w:color w:val="000000"/>
          <w:sz w:val="23"/>
          <w:szCs w:val="23"/>
        </w:rPr>
      </w:pPr>
    </w:p>
    <w:p w:rsidR="0015148D" w:rsidRDefault="0015148D" w:rsidP="002E1494">
      <w:pPr>
        <w:rPr>
          <w:rFonts w:ascii="Times New Roman" w:hAnsi="Times New Roman"/>
          <w:color w:val="000000"/>
          <w:sz w:val="23"/>
          <w:szCs w:val="23"/>
        </w:rPr>
      </w:pPr>
    </w:p>
    <w:p w:rsidR="0015148D" w:rsidRDefault="0015148D" w:rsidP="002E1494">
      <w:pPr>
        <w:rPr>
          <w:rFonts w:ascii="Times New Roman" w:hAnsi="Times New Roman"/>
          <w:color w:val="000000"/>
          <w:sz w:val="23"/>
          <w:szCs w:val="23"/>
        </w:rPr>
      </w:pPr>
    </w:p>
    <w:p w:rsidR="0015148D" w:rsidRPr="002E1494" w:rsidRDefault="0015148D" w:rsidP="002E1494">
      <w:pPr>
        <w:rPr>
          <w:rFonts w:ascii="Times New Roman" w:hAnsi="Times New Roman"/>
          <w:color w:val="000000"/>
          <w:sz w:val="23"/>
          <w:szCs w:val="23"/>
        </w:rPr>
      </w:pPr>
      <w:r>
        <w:rPr>
          <w:rFonts w:ascii="Times New Roman" w:hAnsi="Times New Roman"/>
          <w:color w:val="000000"/>
          <w:sz w:val="23"/>
          <w:szCs w:val="23"/>
        </w:rPr>
        <w:t xml:space="preserve">Please remit to </w:t>
      </w:r>
      <w:r w:rsidRPr="0015148D">
        <w:rPr>
          <w:rFonts w:ascii="Times New Roman" w:hAnsi="Times New Roman"/>
          <w:color w:val="000000"/>
          <w:sz w:val="23"/>
          <w:szCs w:val="23"/>
        </w:rPr>
        <w:t>David W. Murk &lt;MurkD@api.org&gt;</w:t>
      </w:r>
      <w:r>
        <w:rPr>
          <w:rFonts w:ascii="Times New Roman" w:hAnsi="Times New Roman"/>
          <w:color w:val="000000"/>
          <w:sz w:val="23"/>
          <w:szCs w:val="23"/>
        </w:rPr>
        <w:t xml:space="preserve"> and </w:t>
      </w:r>
      <w:r w:rsidRPr="0015148D">
        <w:rPr>
          <w:rFonts w:ascii="Times New Roman" w:hAnsi="Times New Roman"/>
          <w:color w:val="000000"/>
          <w:sz w:val="23"/>
          <w:szCs w:val="23"/>
        </w:rPr>
        <w:t>Colin M. Frazier &lt;FrazierC@api.org&gt;</w:t>
      </w:r>
      <w:r>
        <w:rPr>
          <w:rFonts w:ascii="Times New Roman" w:hAnsi="Times New Roman"/>
          <w:color w:val="000000"/>
          <w:sz w:val="23"/>
          <w:szCs w:val="23"/>
        </w:rPr>
        <w:t>.</w:t>
      </w:r>
    </w:p>
    <w:sectPr w:rsidR="0015148D" w:rsidRPr="002E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494"/>
    <w:rsid w:val="0005629A"/>
    <w:rsid w:val="0015148D"/>
    <w:rsid w:val="002E1494"/>
    <w:rsid w:val="003E4F72"/>
    <w:rsid w:val="0057643B"/>
    <w:rsid w:val="00600A1B"/>
    <w:rsid w:val="006F09EA"/>
    <w:rsid w:val="00B63857"/>
    <w:rsid w:val="00E7240C"/>
    <w:rsid w:val="00EE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AAD3"/>
  <w15:docId w15:val="{74BBC39E-3988-4557-9579-D5A8BD34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4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49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51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 Frazier</dc:creator>
  <cp:lastModifiedBy>Sam Minifie</cp:lastModifiedBy>
  <cp:revision>1</cp:revision>
  <dcterms:created xsi:type="dcterms:W3CDTF">2018-04-18T20:09:00Z</dcterms:created>
  <dcterms:modified xsi:type="dcterms:W3CDTF">2018-04-18T20:09:00Z</dcterms:modified>
</cp:coreProperties>
</file>